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B7677" w14:textId="3B7F17BD"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noProof/>
          <w:color w:val="303030"/>
          <w:kern w:val="0"/>
          <w:sz w:val="27"/>
          <w:szCs w:val="27"/>
        </w:rPr>
        <w:drawing>
          <wp:inline distT="0" distB="0" distL="0" distR="0" wp14:anchorId="77301521" wp14:editId="3577442C">
            <wp:extent cx="5278120" cy="962025"/>
            <wp:effectExtent l="0" t="0" r="0" b="9525"/>
            <wp:docPr id="4556304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640C8666" w14:textId="77777777"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color w:val="303030"/>
          <w:kern w:val="0"/>
          <w:sz w:val="27"/>
          <w:szCs w:val="27"/>
        </w:rPr>
        <w:t>继今年中标</w:t>
      </w:r>
      <w:r w:rsidRPr="00CE2ACD">
        <w:rPr>
          <w:rFonts w:ascii="Segoe UI" w:hAnsi="Segoe UI" w:cs="Segoe UI"/>
          <w:color w:val="303030"/>
          <w:kern w:val="0"/>
          <w:sz w:val="27"/>
          <w:szCs w:val="27"/>
        </w:rPr>
        <w:t>“</w:t>
      </w:r>
      <w:r w:rsidRPr="00CE2ACD">
        <w:rPr>
          <w:rFonts w:ascii="Segoe UI" w:hAnsi="Segoe UI" w:cs="Segoe UI"/>
          <w:color w:val="303030"/>
          <w:kern w:val="0"/>
          <w:sz w:val="27"/>
          <w:szCs w:val="27"/>
        </w:rPr>
        <w:t>云能力中心</w:t>
      </w:r>
      <w:r w:rsidRPr="00CE2ACD">
        <w:rPr>
          <w:rFonts w:ascii="Segoe UI" w:hAnsi="Segoe UI" w:cs="Segoe UI"/>
          <w:color w:val="303030"/>
          <w:kern w:val="0"/>
          <w:sz w:val="27"/>
          <w:szCs w:val="27"/>
        </w:rPr>
        <w:t>2023-2024</w:t>
      </w:r>
      <w:r w:rsidRPr="00CE2ACD">
        <w:rPr>
          <w:rFonts w:ascii="Segoe UI" w:hAnsi="Segoe UI" w:cs="Segoe UI"/>
          <w:color w:val="303030"/>
          <w:kern w:val="0"/>
          <w:sz w:val="27"/>
          <w:szCs w:val="27"/>
        </w:rPr>
        <w:t>年移动云系统迁移技术服务项目</w:t>
      </w:r>
      <w:r w:rsidRPr="00CE2ACD">
        <w:rPr>
          <w:rFonts w:ascii="Segoe UI" w:hAnsi="Segoe UI" w:cs="Segoe UI"/>
          <w:color w:val="303030"/>
          <w:kern w:val="0"/>
          <w:sz w:val="27"/>
          <w:szCs w:val="27"/>
        </w:rPr>
        <w:t>”</w:t>
      </w:r>
      <w:r w:rsidRPr="00CE2ACD">
        <w:rPr>
          <w:rFonts w:ascii="Segoe UI" w:hAnsi="Segoe UI" w:cs="Segoe UI"/>
          <w:color w:val="303030"/>
          <w:kern w:val="0"/>
          <w:sz w:val="27"/>
          <w:szCs w:val="27"/>
        </w:rPr>
        <w:t>之后，统信软件近期又陆续传来</w:t>
      </w:r>
      <w:r w:rsidRPr="00CE2ACD">
        <w:rPr>
          <w:rFonts w:ascii="Segoe UI" w:hAnsi="Segoe UI" w:cs="Segoe UI"/>
          <w:color w:val="303030"/>
          <w:kern w:val="0"/>
          <w:sz w:val="27"/>
          <w:szCs w:val="27"/>
        </w:rPr>
        <w:t>“</w:t>
      </w:r>
      <w:r w:rsidRPr="00CE2ACD">
        <w:rPr>
          <w:rFonts w:ascii="Segoe UI" w:hAnsi="Segoe UI" w:cs="Segoe UI"/>
          <w:color w:val="303030"/>
          <w:kern w:val="0"/>
          <w:sz w:val="27"/>
          <w:szCs w:val="27"/>
        </w:rPr>
        <w:t>云能力中心</w:t>
      </w:r>
      <w:r w:rsidRPr="00CE2ACD">
        <w:rPr>
          <w:rFonts w:ascii="Segoe UI" w:hAnsi="Segoe UI" w:cs="Segoe UI"/>
          <w:color w:val="303030"/>
          <w:kern w:val="0"/>
          <w:sz w:val="27"/>
          <w:szCs w:val="27"/>
        </w:rPr>
        <w:t>2023-2024</w:t>
      </w:r>
      <w:r w:rsidRPr="00CE2ACD">
        <w:rPr>
          <w:rFonts w:ascii="Segoe UI" w:hAnsi="Segoe UI" w:cs="Segoe UI"/>
          <w:color w:val="303030"/>
          <w:kern w:val="0"/>
          <w:sz w:val="27"/>
          <w:szCs w:val="27"/>
        </w:rPr>
        <w:t>年省专公司操作系统迁移服务项目</w:t>
      </w:r>
      <w:r w:rsidRPr="00CE2ACD">
        <w:rPr>
          <w:rFonts w:ascii="Segoe UI" w:hAnsi="Segoe UI" w:cs="Segoe UI"/>
          <w:color w:val="303030"/>
          <w:kern w:val="0"/>
          <w:sz w:val="27"/>
          <w:szCs w:val="27"/>
        </w:rPr>
        <w:t>”</w:t>
      </w:r>
      <w:r w:rsidRPr="00CE2ACD">
        <w:rPr>
          <w:rFonts w:ascii="Segoe UI" w:hAnsi="Segoe UI" w:cs="Segoe UI"/>
          <w:color w:val="303030"/>
          <w:kern w:val="0"/>
          <w:sz w:val="27"/>
          <w:szCs w:val="27"/>
        </w:rPr>
        <w:t>等多个中标喜报。</w:t>
      </w:r>
    </w:p>
    <w:p w14:paraId="4F8CE8B8" w14:textId="6E005211"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noProof/>
          <w:color w:val="303030"/>
          <w:kern w:val="0"/>
          <w:sz w:val="27"/>
          <w:szCs w:val="27"/>
        </w:rPr>
        <w:lastRenderedPageBreak/>
        <w:drawing>
          <wp:inline distT="0" distB="0" distL="0" distR="0" wp14:anchorId="0AA79D29" wp14:editId="676D7A79">
            <wp:extent cx="4985385" cy="8863330"/>
            <wp:effectExtent l="0" t="0" r="5715" b="0"/>
            <wp:docPr id="10903585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6BC8C9BC"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lastRenderedPageBreak/>
        <w:t>连续中标，是对统信软件</w:t>
      </w:r>
      <w:r w:rsidRPr="00CE2ACD">
        <w:rPr>
          <w:rFonts w:ascii="Segoe UI" w:hAnsi="Segoe UI" w:cs="Segoe UI"/>
          <w:color w:val="303030"/>
          <w:kern w:val="0"/>
          <w:szCs w:val="24"/>
        </w:rPr>
        <w:t>“3+3+6”CentOS</w:t>
      </w:r>
      <w:r w:rsidRPr="00CE2ACD">
        <w:rPr>
          <w:rFonts w:ascii="Segoe UI" w:hAnsi="Segoe UI" w:cs="Segoe UI"/>
          <w:color w:val="303030"/>
          <w:kern w:val="0"/>
          <w:szCs w:val="24"/>
        </w:rPr>
        <w:t>替换解决方案的认可，同时也意味着经历</w:t>
      </w:r>
      <w:r w:rsidRPr="00CE2ACD">
        <w:rPr>
          <w:rFonts w:ascii="Segoe UI" w:hAnsi="Segoe UI" w:cs="Segoe UI"/>
          <w:color w:val="303030"/>
          <w:kern w:val="0"/>
          <w:szCs w:val="24"/>
        </w:rPr>
        <w:t>3</w:t>
      </w:r>
      <w:r w:rsidRPr="00CE2ACD">
        <w:rPr>
          <w:rFonts w:ascii="Segoe UI" w:hAnsi="Segoe UI" w:cs="Segoe UI"/>
          <w:color w:val="303030"/>
          <w:kern w:val="0"/>
          <w:szCs w:val="24"/>
        </w:rPr>
        <w:t>年信息技术应用创新，运营商行业在国产基础设施的采购进入规模化新常态，技术服务采购需求开始凸显。</w:t>
      </w:r>
    </w:p>
    <w:p w14:paraId="10F02AE9" w14:textId="35FBE88C"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t>运营商聚焦算力资源</w:t>
      </w:r>
    </w:p>
    <w:p w14:paraId="68AAD8A0" w14:textId="455DAE7E"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t>技术服务的机遇</w:t>
      </w:r>
    </w:p>
    <w:p w14:paraId="7D4563DD"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技术服务，这是一片新蓝海。</w:t>
      </w:r>
    </w:p>
    <w:p w14:paraId="6A150B25"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在</w:t>
      </w:r>
      <w:r w:rsidRPr="00CE2ACD">
        <w:rPr>
          <w:rFonts w:ascii="Segoe UI" w:hAnsi="Segoe UI" w:cs="Segoe UI"/>
          <w:color w:val="303030"/>
          <w:kern w:val="0"/>
          <w:szCs w:val="24"/>
        </w:rPr>
        <w:t>“</w:t>
      </w:r>
      <w:r w:rsidRPr="00CE2ACD">
        <w:rPr>
          <w:rFonts w:ascii="Segoe UI" w:hAnsi="Segoe UI" w:cs="Segoe UI"/>
          <w:color w:val="303030"/>
          <w:kern w:val="0"/>
          <w:szCs w:val="24"/>
        </w:rPr>
        <w:t>东数西算</w:t>
      </w:r>
      <w:r w:rsidRPr="00CE2ACD">
        <w:rPr>
          <w:rFonts w:ascii="Segoe UI" w:hAnsi="Segoe UI" w:cs="Segoe UI"/>
          <w:color w:val="303030"/>
          <w:kern w:val="0"/>
          <w:szCs w:val="24"/>
        </w:rPr>
        <w:t>”</w:t>
      </w:r>
      <w:r w:rsidRPr="00CE2ACD">
        <w:rPr>
          <w:rFonts w:ascii="Segoe UI" w:hAnsi="Segoe UI" w:cs="Segoe UI"/>
          <w:color w:val="303030"/>
          <w:kern w:val="0"/>
          <w:szCs w:val="24"/>
        </w:rPr>
        <w:t>和国产化同步推进下，三大运营商正全面聚焦算力资源，而服务器规模是算力的直观指标之一。</w:t>
      </w:r>
    </w:p>
    <w:p w14:paraId="44598001" w14:textId="6D779845"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noProof/>
          <w:color w:val="303030"/>
          <w:kern w:val="0"/>
          <w:sz w:val="27"/>
          <w:szCs w:val="27"/>
        </w:rPr>
        <w:drawing>
          <wp:inline distT="0" distB="0" distL="0" distR="0" wp14:anchorId="5B44DF45" wp14:editId="268C3FC8">
            <wp:extent cx="5278120" cy="2247265"/>
            <wp:effectExtent l="0" t="0" r="0" b="635"/>
            <wp:docPr id="3693767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247265"/>
                    </a:xfrm>
                    <a:prstGeom prst="rect">
                      <a:avLst/>
                    </a:prstGeom>
                    <a:noFill/>
                    <a:ln>
                      <a:noFill/>
                    </a:ln>
                  </pic:spPr>
                </pic:pic>
              </a:graphicData>
            </a:graphic>
          </wp:inline>
        </w:drawing>
      </w:r>
    </w:p>
    <w:p w14:paraId="38907FFA"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据公开数据，中国移动</w:t>
      </w:r>
      <w:r w:rsidRPr="00CE2ACD">
        <w:rPr>
          <w:rFonts w:ascii="Segoe UI" w:hAnsi="Segoe UI" w:cs="Segoe UI"/>
          <w:color w:val="303030"/>
          <w:kern w:val="0"/>
          <w:szCs w:val="24"/>
        </w:rPr>
        <w:t>2021</w:t>
      </w:r>
      <w:r w:rsidRPr="00CE2ACD">
        <w:rPr>
          <w:rFonts w:ascii="Segoe UI" w:hAnsi="Segoe UI" w:cs="Segoe UI"/>
          <w:color w:val="303030"/>
          <w:kern w:val="0"/>
          <w:szCs w:val="24"/>
        </w:rPr>
        <w:t>年</w:t>
      </w:r>
      <w:r w:rsidRPr="00CE2ACD">
        <w:rPr>
          <w:rFonts w:ascii="Segoe UI" w:hAnsi="Segoe UI" w:cs="Segoe UI"/>
          <w:color w:val="303030"/>
          <w:kern w:val="0"/>
          <w:szCs w:val="24"/>
        </w:rPr>
        <w:t>-2022</w:t>
      </w:r>
      <w:r w:rsidRPr="00CE2ACD">
        <w:rPr>
          <w:rFonts w:ascii="Segoe UI" w:hAnsi="Segoe UI" w:cs="Segoe UI"/>
          <w:color w:val="303030"/>
          <w:kern w:val="0"/>
          <w:szCs w:val="24"/>
        </w:rPr>
        <w:t>年服务器集采项目中，华为鲲鹏、海光服务器共</w:t>
      </w:r>
      <w:r w:rsidRPr="00CE2ACD">
        <w:rPr>
          <w:rFonts w:ascii="Segoe UI" w:hAnsi="Segoe UI" w:cs="Segoe UI"/>
          <w:color w:val="303030"/>
          <w:kern w:val="0"/>
          <w:szCs w:val="24"/>
        </w:rPr>
        <w:t>4.4</w:t>
      </w:r>
      <w:r w:rsidRPr="00CE2ACD">
        <w:rPr>
          <w:rFonts w:ascii="Segoe UI" w:hAnsi="Segoe UI" w:cs="Segoe UI"/>
          <w:color w:val="303030"/>
          <w:kern w:val="0"/>
          <w:szCs w:val="24"/>
        </w:rPr>
        <w:t>万台，整体招标量</w:t>
      </w:r>
      <w:r w:rsidRPr="00CE2ACD">
        <w:rPr>
          <w:rFonts w:ascii="Segoe UI" w:hAnsi="Segoe UI" w:cs="Segoe UI"/>
          <w:b/>
          <w:bCs/>
          <w:color w:val="303030"/>
          <w:kern w:val="0"/>
          <w:szCs w:val="24"/>
        </w:rPr>
        <w:t>占比</w:t>
      </w:r>
      <w:r w:rsidRPr="00CE2ACD">
        <w:rPr>
          <w:rFonts w:ascii="Segoe UI" w:hAnsi="Segoe UI" w:cs="Segoe UI"/>
          <w:b/>
          <w:bCs/>
          <w:color w:val="303030"/>
          <w:kern w:val="0"/>
          <w:szCs w:val="24"/>
        </w:rPr>
        <w:t>27.0%</w:t>
      </w:r>
      <w:r w:rsidRPr="00CE2ACD">
        <w:rPr>
          <w:rFonts w:ascii="Segoe UI" w:hAnsi="Segoe UI" w:cs="Segoe UI"/>
          <w:color w:val="303030"/>
          <w:kern w:val="0"/>
          <w:szCs w:val="24"/>
        </w:rPr>
        <w:t>；中国电信</w:t>
      </w:r>
      <w:r w:rsidRPr="00CE2ACD">
        <w:rPr>
          <w:rFonts w:ascii="Segoe UI" w:hAnsi="Segoe UI" w:cs="Segoe UI"/>
          <w:color w:val="303030"/>
          <w:kern w:val="0"/>
          <w:szCs w:val="24"/>
        </w:rPr>
        <w:t>2022</w:t>
      </w:r>
      <w:r w:rsidRPr="00CE2ACD">
        <w:rPr>
          <w:rFonts w:ascii="Segoe UI" w:hAnsi="Segoe UI" w:cs="Segoe UI"/>
          <w:color w:val="303030"/>
          <w:kern w:val="0"/>
          <w:szCs w:val="24"/>
        </w:rPr>
        <w:t>年</w:t>
      </w:r>
      <w:r w:rsidRPr="00CE2ACD">
        <w:rPr>
          <w:rFonts w:ascii="Segoe UI" w:hAnsi="Segoe UI" w:cs="Segoe UI"/>
          <w:color w:val="303030"/>
          <w:kern w:val="0"/>
          <w:szCs w:val="24"/>
        </w:rPr>
        <w:t>-2023</w:t>
      </w:r>
      <w:r w:rsidRPr="00CE2ACD">
        <w:rPr>
          <w:rFonts w:ascii="Segoe UI" w:hAnsi="Segoe UI" w:cs="Segoe UI"/>
          <w:color w:val="303030"/>
          <w:kern w:val="0"/>
          <w:szCs w:val="24"/>
        </w:rPr>
        <w:t>年服务器集采项目中，国产芯片服务器采购规模共</w:t>
      </w:r>
      <w:r w:rsidRPr="00CE2ACD">
        <w:rPr>
          <w:rFonts w:ascii="Segoe UI" w:hAnsi="Segoe UI" w:cs="Segoe UI"/>
          <w:color w:val="303030"/>
          <w:kern w:val="0"/>
          <w:szCs w:val="24"/>
        </w:rPr>
        <w:t>5.3</w:t>
      </w:r>
      <w:r w:rsidRPr="00CE2ACD">
        <w:rPr>
          <w:rFonts w:ascii="Segoe UI" w:hAnsi="Segoe UI" w:cs="Segoe UI"/>
          <w:color w:val="303030"/>
          <w:kern w:val="0"/>
          <w:szCs w:val="24"/>
        </w:rPr>
        <w:t>万台，</w:t>
      </w:r>
      <w:r w:rsidRPr="00CE2ACD">
        <w:rPr>
          <w:rFonts w:ascii="Segoe UI" w:hAnsi="Segoe UI" w:cs="Segoe UI"/>
          <w:b/>
          <w:bCs/>
          <w:color w:val="303030"/>
          <w:kern w:val="0"/>
          <w:szCs w:val="24"/>
        </w:rPr>
        <w:t>占比</w:t>
      </w:r>
      <w:r w:rsidRPr="00CE2ACD">
        <w:rPr>
          <w:rFonts w:ascii="Segoe UI" w:hAnsi="Segoe UI" w:cs="Segoe UI"/>
          <w:b/>
          <w:bCs/>
          <w:color w:val="303030"/>
          <w:kern w:val="0"/>
          <w:szCs w:val="24"/>
        </w:rPr>
        <w:t>26.7%</w:t>
      </w:r>
      <w:r w:rsidRPr="00CE2ACD">
        <w:rPr>
          <w:rFonts w:ascii="Segoe UI" w:hAnsi="Segoe UI" w:cs="Segoe UI"/>
          <w:color w:val="303030"/>
          <w:kern w:val="0"/>
          <w:szCs w:val="24"/>
        </w:rPr>
        <w:t>；中国联通</w:t>
      </w:r>
      <w:r w:rsidRPr="00CE2ACD">
        <w:rPr>
          <w:rFonts w:ascii="Segoe UI" w:hAnsi="Segoe UI" w:cs="Segoe UI"/>
          <w:color w:val="303030"/>
          <w:kern w:val="0"/>
          <w:szCs w:val="24"/>
        </w:rPr>
        <w:t>2022</w:t>
      </w:r>
      <w:r w:rsidRPr="00CE2ACD">
        <w:rPr>
          <w:rFonts w:ascii="Segoe UI" w:hAnsi="Segoe UI" w:cs="Segoe UI"/>
          <w:color w:val="303030"/>
          <w:kern w:val="0"/>
          <w:szCs w:val="24"/>
        </w:rPr>
        <w:t>年通用服务器集中采购项目，标的共计</w:t>
      </w:r>
      <w:r w:rsidRPr="00CE2ACD">
        <w:rPr>
          <w:rFonts w:ascii="Segoe UI" w:hAnsi="Segoe UI" w:cs="Segoe UI"/>
          <w:color w:val="303030"/>
          <w:kern w:val="0"/>
          <w:szCs w:val="24"/>
        </w:rPr>
        <w:t>46</w:t>
      </w:r>
      <w:r w:rsidRPr="00CE2ACD">
        <w:rPr>
          <w:rFonts w:ascii="Segoe UI" w:hAnsi="Segoe UI" w:cs="Segoe UI"/>
          <w:color w:val="303030"/>
          <w:kern w:val="0"/>
          <w:szCs w:val="24"/>
        </w:rPr>
        <w:t>亿元，其中信创订单</w:t>
      </w:r>
      <w:r w:rsidRPr="00CE2ACD">
        <w:rPr>
          <w:rFonts w:ascii="Segoe UI" w:hAnsi="Segoe UI" w:cs="Segoe UI"/>
          <w:b/>
          <w:bCs/>
          <w:color w:val="303030"/>
          <w:kern w:val="0"/>
          <w:szCs w:val="24"/>
        </w:rPr>
        <w:t>占比</w:t>
      </w:r>
      <w:r w:rsidRPr="00CE2ACD">
        <w:rPr>
          <w:rFonts w:ascii="Segoe UI" w:hAnsi="Segoe UI" w:cs="Segoe UI"/>
          <w:b/>
          <w:bCs/>
          <w:color w:val="303030"/>
          <w:kern w:val="0"/>
          <w:szCs w:val="24"/>
        </w:rPr>
        <w:t>40.47%</w:t>
      </w:r>
      <w:r w:rsidRPr="00CE2ACD">
        <w:rPr>
          <w:rFonts w:ascii="Segoe UI" w:hAnsi="Segoe UI" w:cs="Segoe UI"/>
          <w:color w:val="303030"/>
          <w:kern w:val="0"/>
          <w:szCs w:val="24"/>
        </w:rPr>
        <w:t>。</w:t>
      </w:r>
    </w:p>
    <w:p w14:paraId="1A8A7CF4"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作为算力网络的提出者和建设者，运营商国产服务器的采购已经进入规模化新常态。作为算力投资的主力军，运营商对于硬件投资大于软件，国产服务器采购成本高，被认为占用了原本的</w:t>
      </w:r>
      <w:r w:rsidRPr="00CE2ACD">
        <w:rPr>
          <w:rFonts w:ascii="Segoe UI" w:hAnsi="Segoe UI" w:cs="Segoe UI"/>
          <w:color w:val="303030"/>
          <w:kern w:val="0"/>
          <w:szCs w:val="24"/>
        </w:rPr>
        <w:t>IT</w:t>
      </w:r>
      <w:r w:rsidRPr="00CE2ACD">
        <w:rPr>
          <w:rFonts w:ascii="Segoe UI" w:hAnsi="Segoe UI" w:cs="Segoe UI"/>
          <w:color w:val="303030"/>
          <w:kern w:val="0"/>
          <w:szCs w:val="24"/>
        </w:rPr>
        <w:t>支出。</w:t>
      </w:r>
    </w:p>
    <w:p w14:paraId="4DE85C08"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另一个因素在于，三家运营商均推出自研操作系统，并开始规模化部署：</w:t>
      </w:r>
    </w:p>
    <w:p w14:paraId="661F6C01" w14:textId="77777777" w:rsidR="00CE2ACD" w:rsidRPr="00CE2ACD" w:rsidRDefault="00CE2ACD" w:rsidP="00CE2ACD">
      <w:pPr>
        <w:pStyle w:val="a3"/>
        <w:numPr>
          <w:ilvl w:val="0"/>
          <w:numId w:val="12"/>
        </w:numPr>
        <w:ind w:firstLineChars="0"/>
      </w:pPr>
      <w:r w:rsidRPr="00CE2ACD">
        <w:t>中国移动的大云天元操作系统已经在移动云超大规模资源池累计上线部署了</w:t>
      </w:r>
      <w:r w:rsidRPr="00CE2ACD">
        <w:t>28</w:t>
      </w:r>
      <w:r w:rsidRPr="00CE2ACD">
        <w:t>万套，成为移动云租户的首选操作系统；</w:t>
      </w:r>
    </w:p>
    <w:p w14:paraId="5E7F5F0B" w14:textId="77777777" w:rsidR="00CE2ACD" w:rsidRPr="00CE2ACD" w:rsidRDefault="00CE2ACD" w:rsidP="00CE2ACD">
      <w:pPr>
        <w:pStyle w:val="a3"/>
        <w:numPr>
          <w:ilvl w:val="0"/>
          <w:numId w:val="12"/>
        </w:numPr>
        <w:ind w:firstLineChars="0"/>
      </w:pPr>
      <w:r w:rsidRPr="00CE2ACD">
        <w:t>中国电信的</w:t>
      </w:r>
      <w:r w:rsidRPr="00CE2ACD">
        <w:t>CTyunOS</w:t>
      </w:r>
      <w:r w:rsidRPr="00CE2ACD">
        <w:t>已经累计上线部署超</w:t>
      </w:r>
      <w:r w:rsidRPr="00CE2ACD">
        <w:t>5</w:t>
      </w:r>
      <w:r w:rsidRPr="00CE2ACD">
        <w:t>万套，支持了公司公有云、私有云、</w:t>
      </w:r>
      <w:r w:rsidRPr="00CE2ACD">
        <w:t>IT</w:t>
      </w:r>
      <w:r w:rsidRPr="00CE2ACD">
        <w:t>上云、一城一池等多种业务，计划在</w:t>
      </w:r>
      <w:r w:rsidRPr="00CE2ACD">
        <w:t>2024</w:t>
      </w:r>
      <w:r w:rsidRPr="00CE2ACD">
        <w:t>年将全部天翼云业务迁移至</w:t>
      </w:r>
      <w:r w:rsidRPr="00CE2ACD">
        <w:t>CTyunOS</w:t>
      </w:r>
      <w:r w:rsidRPr="00CE2ACD">
        <w:t>；</w:t>
      </w:r>
    </w:p>
    <w:p w14:paraId="576E0C6D" w14:textId="77777777" w:rsidR="00CE2ACD" w:rsidRPr="00CE2ACD" w:rsidRDefault="00CE2ACD" w:rsidP="00CE2ACD">
      <w:pPr>
        <w:pStyle w:val="a3"/>
        <w:numPr>
          <w:ilvl w:val="0"/>
          <w:numId w:val="12"/>
        </w:numPr>
        <w:ind w:firstLineChars="0"/>
      </w:pPr>
      <w:r w:rsidRPr="00CE2ACD">
        <w:t>中国联通的</w:t>
      </w:r>
      <w:r w:rsidRPr="00CE2ACD">
        <w:t>CULinux</w:t>
      </w:r>
      <w:r w:rsidRPr="00CE2ACD">
        <w:t>在云业务上已经完成了数千套部署，并计划在</w:t>
      </w:r>
      <w:r w:rsidRPr="00CE2ACD">
        <w:t>2023</w:t>
      </w:r>
      <w:r w:rsidRPr="00CE2ACD">
        <w:t>年完成</w:t>
      </w:r>
      <w:r w:rsidRPr="00CE2ACD">
        <w:t>10</w:t>
      </w:r>
      <w:r w:rsidRPr="00CE2ACD">
        <w:t>万套上线部署。</w:t>
      </w:r>
    </w:p>
    <w:p w14:paraId="33DF8CDD"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就此，国泰君安证券研究认为，从运营商的规划来看，未来大概率会在其云业务上继续使用自研操作系统，以形成规模效应。</w:t>
      </w:r>
    </w:p>
    <w:p w14:paraId="222BB6E7"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这意味着，运营商未来可能会在自研操作系统的迁移、适配、运维等方面寻求第三方专业操作系统厂商的合作与支持。</w:t>
      </w:r>
    </w:p>
    <w:p w14:paraId="021493BD" w14:textId="13495E51"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t>打造</w:t>
      </w:r>
      <w:r w:rsidRPr="00CE2ACD">
        <w:rPr>
          <w:rFonts w:ascii="Segoe UI" w:hAnsi="Segoe UI" w:cs="Segoe UI"/>
          <w:color w:val="303030"/>
          <w:kern w:val="0"/>
          <w:sz w:val="36"/>
          <w:szCs w:val="36"/>
        </w:rPr>
        <w:t>“</w:t>
      </w:r>
      <w:r w:rsidRPr="00CE2ACD">
        <w:rPr>
          <w:rFonts w:ascii="Segoe UI" w:hAnsi="Segoe UI" w:cs="Segoe UI"/>
          <w:color w:val="303030"/>
          <w:kern w:val="0"/>
          <w:sz w:val="36"/>
          <w:szCs w:val="36"/>
        </w:rPr>
        <w:t>服务标品</w:t>
      </w:r>
      <w:r w:rsidRPr="00CE2ACD">
        <w:rPr>
          <w:rFonts w:ascii="Segoe UI" w:hAnsi="Segoe UI" w:cs="Segoe UI"/>
          <w:color w:val="303030"/>
          <w:kern w:val="0"/>
          <w:sz w:val="36"/>
          <w:szCs w:val="36"/>
        </w:rPr>
        <w:t>”</w:t>
      </w:r>
    </w:p>
    <w:p w14:paraId="6A7468A3" w14:textId="0A41A451"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lastRenderedPageBreak/>
        <w:t>统信软件实力布局</w:t>
      </w:r>
    </w:p>
    <w:p w14:paraId="0EDF3127"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事实上，服务器厂商、集成商等均有全栈服务能力和解决方案，统信软件作为国产操作系统厂商频频拿下技术服务标，凭借的正是</w:t>
      </w:r>
      <w:r w:rsidRPr="00CE2ACD">
        <w:rPr>
          <w:rFonts w:ascii="Segoe UI" w:hAnsi="Segoe UI" w:cs="Segoe UI"/>
          <w:b/>
          <w:bCs/>
          <w:color w:val="303030"/>
          <w:kern w:val="0"/>
          <w:szCs w:val="24"/>
        </w:rPr>
        <w:t>业内领先的解决方案、服务能力和丰富经验</w:t>
      </w:r>
      <w:r w:rsidRPr="00CE2ACD">
        <w:rPr>
          <w:rFonts w:ascii="Segoe UI" w:hAnsi="Segoe UI" w:cs="Segoe UI"/>
          <w:color w:val="303030"/>
          <w:kern w:val="0"/>
          <w:szCs w:val="24"/>
        </w:rPr>
        <w:t>。</w:t>
      </w:r>
    </w:p>
    <w:p w14:paraId="236D59EB" w14:textId="77777777" w:rsidR="00CE2ACD" w:rsidRPr="00CE2ACD" w:rsidRDefault="00CE2ACD" w:rsidP="00CE2ACD">
      <w:pPr>
        <w:pStyle w:val="a3"/>
        <w:numPr>
          <w:ilvl w:val="0"/>
          <w:numId w:val="11"/>
        </w:numPr>
        <w:ind w:firstLineChars="0"/>
      </w:pPr>
      <w:r w:rsidRPr="00CE2ACD">
        <w:t>首先，早在</w:t>
      </w:r>
      <w:r w:rsidRPr="00CE2ACD">
        <w:t>2020</w:t>
      </w:r>
      <w:r w:rsidRPr="00CE2ACD">
        <w:t>年，统信软件就先后与三大运营商展开迁移适配联合攻关，对于运营商一般系统、业务系统和核心系统的迁移需求、迁移环境和迁移方案已打磨成熟；</w:t>
      </w:r>
    </w:p>
    <w:p w14:paraId="351F616A" w14:textId="77777777" w:rsidR="00CE2ACD" w:rsidRPr="00CE2ACD" w:rsidRDefault="00CE2ACD" w:rsidP="00CE2ACD">
      <w:pPr>
        <w:pStyle w:val="a3"/>
        <w:numPr>
          <w:ilvl w:val="0"/>
          <w:numId w:val="11"/>
        </w:numPr>
        <w:ind w:firstLineChars="0"/>
      </w:pPr>
      <w:r w:rsidRPr="00CE2ACD">
        <w:t>其次，统信</w:t>
      </w:r>
      <w:r w:rsidRPr="00CE2ACD">
        <w:t>UOS</w:t>
      </w:r>
      <w:r w:rsidRPr="00CE2ACD">
        <w:t>服务器版汲取欧拉与龙蜥双社区精华，深谙上游社区的技术路线，无论运营商自研操作系统基于哪种技术架构，都可以预判风险，保证迁移的平滑、稳定；</w:t>
      </w:r>
    </w:p>
    <w:p w14:paraId="0FE8FF92" w14:textId="77777777" w:rsidR="00CE2ACD" w:rsidRPr="00CE2ACD" w:rsidRDefault="00CE2ACD" w:rsidP="00CE2ACD">
      <w:pPr>
        <w:pStyle w:val="a3"/>
        <w:numPr>
          <w:ilvl w:val="0"/>
          <w:numId w:val="11"/>
        </w:numPr>
        <w:ind w:firstLineChars="0"/>
      </w:pPr>
      <w:r w:rsidRPr="00CE2ACD">
        <w:t>第三，统信软件推出的《</w:t>
      </w:r>
      <w:r w:rsidRPr="00CE2ACD">
        <w:t>“3+3+6”CentOS</w:t>
      </w:r>
      <w:r w:rsidRPr="00CE2ACD">
        <w:t>替换解决方案》是一套完整的</w:t>
      </w:r>
      <w:r w:rsidRPr="00CE2ACD">
        <w:t>“</w:t>
      </w:r>
      <w:r w:rsidRPr="00CE2ACD">
        <w:t>服务标品</w:t>
      </w:r>
      <w:r w:rsidRPr="00CE2ACD">
        <w:t>”</w:t>
      </w:r>
      <w:r w:rsidRPr="00CE2ACD">
        <w:t>，可提供一体化迁移解决方案或迁移工具，全面覆盖单机环境、集群环境和云环境；</w:t>
      </w:r>
    </w:p>
    <w:p w14:paraId="78A13244" w14:textId="77777777" w:rsidR="00CE2ACD" w:rsidRPr="00CE2ACD" w:rsidRDefault="00CE2ACD" w:rsidP="00CE2ACD">
      <w:pPr>
        <w:pStyle w:val="a3"/>
        <w:numPr>
          <w:ilvl w:val="0"/>
          <w:numId w:val="11"/>
        </w:numPr>
        <w:ind w:firstLineChars="0"/>
      </w:pPr>
      <w:r w:rsidRPr="00CE2ACD">
        <w:t>第四，统信</w:t>
      </w:r>
      <w:r w:rsidRPr="00CE2ACD">
        <w:t>UOS</w:t>
      </w:r>
      <w:r w:rsidRPr="00CE2ACD">
        <w:t>具备强大的安全基因，结合操作系统安全四级认证（等保</w:t>
      </w:r>
      <w:r w:rsidRPr="00CE2ACD">
        <w:t>2.0</w:t>
      </w:r>
      <w:r w:rsidRPr="00CE2ACD">
        <w:t>）和可信计算等要求，构建了从硬件到软件、从内核到应用、从主动防御到安全合作的全栈系统安全防护体系，为客户迁移过程中的安全合规保驾护航；</w:t>
      </w:r>
    </w:p>
    <w:p w14:paraId="5B125DAD" w14:textId="77777777" w:rsidR="00CE2ACD" w:rsidRPr="00CE2ACD" w:rsidRDefault="00CE2ACD" w:rsidP="00CE2ACD">
      <w:pPr>
        <w:pStyle w:val="a3"/>
        <w:numPr>
          <w:ilvl w:val="0"/>
          <w:numId w:val="11"/>
        </w:numPr>
        <w:ind w:firstLineChars="0"/>
      </w:pPr>
      <w:r w:rsidRPr="00CE2ACD">
        <w:t>第五，统信软件还为客户提供远程支持、现场支持、培训服务、顾问咨询、系统定制等一系列服务支持。不仅能够满足客户快速响应、及时处理和修复问题的要求，还可以按照客户的个性化需求提供订制服务，满足不同复杂业务场景下的需求。</w:t>
      </w:r>
    </w:p>
    <w:p w14:paraId="6AA0A32A"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经过实践检验的解决方案和服务实力，获得了业界广泛认可和嘉奖：</w:t>
      </w:r>
    </w:p>
    <w:p w14:paraId="2FA082FC"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MS Gothic" w:eastAsia="MS Gothic" w:hAnsi="MS Gothic" w:cs="MS Gothic" w:hint="eastAsia"/>
          <w:color w:val="303030"/>
          <w:kern w:val="0"/>
          <w:szCs w:val="24"/>
        </w:rPr>
        <w:t>◈</w:t>
      </w:r>
      <w:r w:rsidRPr="00CE2ACD">
        <w:rPr>
          <w:rFonts w:ascii="Segoe UI" w:hAnsi="Segoe UI" w:cs="Segoe UI"/>
          <w:color w:val="303030"/>
          <w:kern w:val="0"/>
          <w:szCs w:val="24"/>
        </w:rPr>
        <w:t xml:space="preserve"> </w:t>
      </w:r>
      <w:r w:rsidRPr="00CE2ACD">
        <w:rPr>
          <w:rFonts w:ascii="Segoe UI" w:hAnsi="Segoe UI" w:cs="Segoe UI"/>
          <w:color w:val="303030"/>
          <w:kern w:val="0"/>
          <w:szCs w:val="24"/>
        </w:rPr>
        <w:t>工业和信息化部网络安全产业发展中心、信息中心技术创新应用协作组颁发的</w:t>
      </w:r>
      <w:r w:rsidRPr="00CE2ACD">
        <w:rPr>
          <w:rFonts w:ascii="Segoe UI" w:hAnsi="Segoe UI" w:cs="Segoe UI"/>
          <w:color w:val="303030"/>
          <w:kern w:val="0"/>
          <w:szCs w:val="24"/>
        </w:rPr>
        <w:t>“2021</w:t>
      </w:r>
      <w:r w:rsidRPr="00CE2ACD">
        <w:rPr>
          <w:rFonts w:ascii="Segoe UI" w:hAnsi="Segoe UI" w:cs="Segoe UI"/>
          <w:color w:val="303030"/>
          <w:kern w:val="0"/>
          <w:szCs w:val="24"/>
        </w:rPr>
        <w:t>年数字技术融合创新应用解决方案</w:t>
      </w:r>
      <w:r w:rsidRPr="00CE2ACD">
        <w:rPr>
          <w:rFonts w:ascii="Segoe UI" w:hAnsi="Segoe UI" w:cs="Segoe UI"/>
          <w:color w:val="303030"/>
          <w:kern w:val="0"/>
          <w:szCs w:val="24"/>
        </w:rPr>
        <w:t>”</w:t>
      </w:r>
    </w:p>
    <w:p w14:paraId="3BCDD9A2"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MS Gothic" w:eastAsia="MS Gothic" w:hAnsi="MS Gothic" w:cs="MS Gothic" w:hint="eastAsia"/>
          <w:color w:val="303030"/>
          <w:kern w:val="0"/>
          <w:szCs w:val="24"/>
        </w:rPr>
        <w:t>◈</w:t>
      </w:r>
      <w:r w:rsidRPr="00CE2ACD">
        <w:rPr>
          <w:rFonts w:ascii="Segoe UI" w:hAnsi="Segoe UI" w:cs="Segoe UI"/>
          <w:color w:val="303030"/>
          <w:kern w:val="0"/>
          <w:szCs w:val="24"/>
        </w:rPr>
        <w:t> </w:t>
      </w:r>
      <w:r w:rsidRPr="00CE2ACD">
        <w:rPr>
          <w:rFonts w:ascii="Segoe UI" w:hAnsi="Segoe UI" w:cs="Segoe UI"/>
          <w:color w:val="303030"/>
          <w:kern w:val="0"/>
          <w:szCs w:val="24"/>
        </w:rPr>
        <w:t>第二届</w:t>
      </w:r>
      <w:r w:rsidRPr="00CE2ACD">
        <w:rPr>
          <w:rFonts w:ascii="Segoe UI" w:hAnsi="Segoe UI" w:cs="Segoe UI"/>
          <w:color w:val="303030"/>
          <w:kern w:val="0"/>
          <w:szCs w:val="24"/>
        </w:rPr>
        <w:t>“</w:t>
      </w:r>
      <w:r w:rsidRPr="00CE2ACD">
        <w:rPr>
          <w:rFonts w:ascii="Segoe UI" w:hAnsi="Segoe UI" w:cs="Segoe UI"/>
          <w:color w:val="303030"/>
          <w:kern w:val="0"/>
          <w:szCs w:val="24"/>
        </w:rPr>
        <w:t>鼎信杯</w:t>
      </w:r>
      <w:r w:rsidRPr="00CE2ACD">
        <w:rPr>
          <w:rFonts w:ascii="Segoe UI" w:hAnsi="Segoe UI" w:cs="Segoe UI"/>
          <w:color w:val="303030"/>
          <w:kern w:val="0"/>
          <w:szCs w:val="24"/>
        </w:rPr>
        <w:t>”“2021</w:t>
      </w:r>
      <w:r w:rsidRPr="00CE2ACD">
        <w:rPr>
          <w:rFonts w:ascii="Segoe UI" w:hAnsi="Segoe UI" w:cs="Segoe UI"/>
          <w:color w:val="303030"/>
          <w:kern w:val="0"/>
          <w:szCs w:val="24"/>
        </w:rPr>
        <w:t>年服务器操作系统创新应用卓越奖</w:t>
      </w:r>
      <w:r w:rsidRPr="00CE2ACD">
        <w:rPr>
          <w:rFonts w:ascii="Segoe UI" w:hAnsi="Segoe UI" w:cs="Segoe UI"/>
          <w:color w:val="303030"/>
          <w:kern w:val="0"/>
          <w:szCs w:val="24"/>
        </w:rPr>
        <w:t>”5</w:t>
      </w:r>
      <w:r w:rsidRPr="00CE2ACD">
        <w:rPr>
          <w:rFonts w:ascii="Segoe UI" w:hAnsi="Segoe UI" w:cs="Segoe UI"/>
          <w:color w:val="303030"/>
          <w:kern w:val="0"/>
          <w:szCs w:val="24"/>
        </w:rPr>
        <w:t>项、</w:t>
      </w:r>
      <w:r w:rsidRPr="00CE2ACD">
        <w:rPr>
          <w:rFonts w:ascii="Segoe UI" w:hAnsi="Segoe UI" w:cs="Segoe UI"/>
          <w:color w:val="303030"/>
          <w:kern w:val="0"/>
          <w:szCs w:val="24"/>
        </w:rPr>
        <w:t>“2021</w:t>
      </w:r>
      <w:r w:rsidRPr="00CE2ACD">
        <w:rPr>
          <w:rFonts w:ascii="Segoe UI" w:hAnsi="Segoe UI" w:cs="Segoe UI"/>
          <w:color w:val="303030"/>
          <w:kern w:val="0"/>
          <w:szCs w:val="24"/>
        </w:rPr>
        <w:t>年服务器操作系统创新应用先锋奖</w:t>
      </w:r>
      <w:r w:rsidRPr="00CE2ACD">
        <w:rPr>
          <w:rFonts w:ascii="Segoe UI" w:hAnsi="Segoe UI" w:cs="Segoe UI"/>
          <w:color w:val="303030"/>
          <w:kern w:val="0"/>
          <w:szCs w:val="24"/>
        </w:rPr>
        <w:t>”4</w:t>
      </w:r>
      <w:r w:rsidRPr="00CE2ACD">
        <w:rPr>
          <w:rFonts w:ascii="Segoe UI" w:hAnsi="Segoe UI" w:cs="Segoe UI"/>
          <w:color w:val="303030"/>
          <w:kern w:val="0"/>
          <w:szCs w:val="24"/>
        </w:rPr>
        <w:t>项</w:t>
      </w:r>
    </w:p>
    <w:p w14:paraId="6322FEC1"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MS Gothic" w:eastAsia="MS Gothic" w:hAnsi="MS Gothic" w:cs="MS Gothic" w:hint="eastAsia"/>
          <w:color w:val="303030"/>
          <w:kern w:val="0"/>
          <w:szCs w:val="24"/>
        </w:rPr>
        <w:t>◈</w:t>
      </w:r>
      <w:r w:rsidRPr="00CE2ACD">
        <w:rPr>
          <w:rFonts w:ascii="Segoe UI" w:hAnsi="Segoe UI" w:cs="Segoe UI"/>
          <w:color w:val="303030"/>
          <w:kern w:val="0"/>
          <w:szCs w:val="24"/>
        </w:rPr>
        <w:t> </w:t>
      </w:r>
      <w:r w:rsidRPr="00CE2ACD">
        <w:rPr>
          <w:rFonts w:ascii="Segoe UI" w:hAnsi="Segoe UI" w:cs="Segoe UI"/>
          <w:color w:val="303030"/>
          <w:kern w:val="0"/>
          <w:szCs w:val="24"/>
        </w:rPr>
        <w:t>中国软件协会颁发的</w:t>
      </w:r>
      <w:r w:rsidRPr="00CE2ACD">
        <w:rPr>
          <w:rFonts w:ascii="Segoe UI" w:hAnsi="Segoe UI" w:cs="Segoe UI"/>
          <w:color w:val="303030"/>
          <w:kern w:val="0"/>
          <w:szCs w:val="24"/>
        </w:rPr>
        <w:t>“2022</w:t>
      </w:r>
      <w:r w:rsidRPr="00CE2ACD">
        <w:rPr>
          <w:rFonts w:ascii="Segoe UI" w:hAnsi="Segoe UI" w:cs="Segoe UI"/>
          <w:color w:val="303030"/>
          <w:kern w:val="0"/>
          <w:szCs w:val="24"/>
        </w:rPr>
        <w:t>年软件行业典型示范案例</w:t>
      </w:r>
      <w:r w:rsidRPr="00CE2ACD">
        <w:rPr>
          <w:rFonts w:ascii="Segoe UI" w:hAnsi="Segoe UI" w:cs="Segoe UI"/>
          <w:color w:val="303030"/>
          <w:kern w:val="0"/>
          <w:szCs w:val="24"/>
        </w:rPr>
        <w:t>”</w:t>
      </w:r>
    </w:p>
    <w:p w14:paraId="50942953"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MS Gothic" w:eastAsia="MS Gothic" w:hAnsi="MS Gothic" w:cs="MS Gothic" w:hint="eastAsia"/>
          <w:color w:val="303030"/>
          <w:kern w:val="0"/>
          <w:szCs w:val="24"/>
        </w:rPr>
        <w:t>◈</w:t>
      </w:r>
      <w:r w:rsidRPr="00CE2ACD">
        <w:rPr>
          <w:rFonts w:ascii="Segoe UI" w:hAnsi="Segoe UI" w:cs="Segoe UI"/>
          <w:color w:val="303030"/>
          <w:kern w:val="0"/>
          <w:szCs w:val="24"/>
        </w:rPr>
        <w:t> </w:t>
      </w:r>
      <w:r w:rsidRPr="00CE2ACD">
        <w:rPr>
          <w:rFonts w:ascii="Segoe UI" w:hAnsi="Segoe UI" w:cs="Segoe UI"/>
          <w:color w:val="303030"/>
          <w:kern w:val="0"/>
          <w:szCs w:val="24"/>
        </w:rPr>
        <w:t>工业和信息化部网络安全产业发展中心颁发的</w:t>
      </w:r>
      <w:r w:rsidRPr="00CE2ACD">
        <w:rPr>
          <w:rFonts w:ascii="Segoe UI" w:hAnsi="Segoe UI" w:cs="Segoe UI"/>
          <w:color w:val="303030"/>
          <w:kern w:val="0"/>
          <w:szCs w:val="24"/>
        </w:rPr>
        <w:t>“2022</w:t>
      </w:r>
      <w:r w:rsidRPr="00CE2ACD">
        <w:rPr>
          <w:rFonts w:ascii="Segoe UI" w:hAnsi="Segoe UI" w:cs="Segoe UI"/>
          <w:color w:val="303030"/>
          <w:kern w:val="0"/>
          <w:szCs w:val="24"/>
        </w:rPr>
        <w:t>年信息技术应用创新解决方案</w:t>
      </w:r>
      <w:r w:rsidRPr="00CE2ACD">
        <w:rPr>
          <w:rFonts w:ascii="Segoe UI" w:hAnsi="Segoe UI" w:cs="Segoe UI"/>
          <w:color w:val="303030"/>
          <w:kern w:val="0"/>
          <w:szCs w:val="24"/>
        </w:rPr>
        <w:t>”</w:t>
      </w:r>
    </w:p>
    <w:p w14:paraId="5F022E9D"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MS Gothic" w:eastAsia="MS Gothic" w:hAnsi="MS Gothic" w:cs="MS Gothic" w:hint="eastAsia"/>
          <w:color w:val="303030"/>
          <w:kern w:val="0"/>
          <w:szCs w:val="24"/>
        </w:rPr>
        <w:t>◈</w:t>
      </w:r>
      <w:r w:rsidRPr="00CE2ACD">
        <w:rPr>
          <w:rFonts w:ascii="Segoe UI" w:hAnsi="Segoe UI" w:cs="Segoe UI"/>
          <w:color w:val="303030"/>
          <w:kern w:val="0"/>
          <w:szCs w:val="24"/>
        </w:rPr>
        <w:t> 2023“</w:t>
      </w:r>
      <w:r w:rsidRPr="00CE2ACD">
        <w:rPr>
          <w:rFonts w:ascii="Segoe UI" w:hAnsi="Segoe UI" w:cs="Segoe UI"/>
          <w:color w:val="303030"/>
          <w:kern w:val="0"/>
          <w:szCs w:val="24"/>
        </w:rPr>
        <w:t>金鼎奖</w:t>
      </w:r>
      <w:r w:rsidRPr="00CE2ACD">
        <w:rPr>
          <w:rFonts w:ascii="Segoe UI" w:hAnsi="Segoe UI" w:cs="Segoe UI"/>
          <w:color w:val="303030"/>
          <w:kern w:val="0"/>
          <w:szCs w:val="24"/>
        </w:rPr>
        <w:t>”</w:t>
      </w:r>
      <w:r w:rsidRPr="00CE2ACD">
        <w:rPr>
          <w:rFonts w:ascii="Segoe UI" w:hAnsi="Segoe UI" w:cs="Segoe UI"/>
          <w:color w:val="303030"/>
          <w:kern w:val="0"/>
          <w:szCs w:val="24"/>
        </w:rPr>
        <w:t>优秀金融科技解决方案奖</w:t>
      </w:r>
    </w:p>
    <w:p w14:paraId="71C33897" w14:textId="42ACB956"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t>从产品到服务</w:t>
      </w:r>
    </w:p>
    <w:p w14:paraId="695EE6D9" w14:textId="3B1C2B0F" w:rsidR="00CE2ACD" w:rsidRPr="00CE2ACD" w:rsidRDefault="00CE2ACD" w:rsidP="00CE2ACD">
      <w:pPr>
        <w:widowControl/>
        <w:shd w:val="clear" w:color="auto" w:fill="FFFFFF"/>
        <w:spacing w:before="100" w:beforeAutospacing="1"/>
        <w:jc w:val="center"/>
        <w:outlineLvl w:val="1"/>
        <w:rPr>
          <w:rFonts w:ascii="Segoe UI" w:hAnsi="Segoe UI" w:cs="Segoe UI"/>
          <w:color w:val="303030"/>
          <w:kern w:val="0"/>
          <w:sz w:val="36"/>
          <w:szCs w:val="36"/>
        </w:rPr>
      </w:pPr>
      <w:r w:rsidRPr="00CE2ACD">
        <w:rPr>
          <w:rFonts w:ascii="Segoe UI" w:hAnsi="Segoe UI" w:cs="Segoe UI"/>
          <w:color w:val="303030"/>
          <w:kern w:val="0"/>
          <w:sz w:val="36"/>
          <w:szCs w:val="36"/>
        </w:rPr>
        <w:t>统信方案对行业有借鉴意义</w:t>
      </w:r>
    </w:p>
    <w:p w14:paraId="78CB058B"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运营商有其行业特点：</w:t>
      </w:r>
    </w:p>
    <w:p w14:paraId="1FA0A939" w14:textId="77777777" w:rsidR="00CE2ACD" w:rsidRPr="00CE2ACD" w:rsidRDefault="00CE2ACD" w:rsidP="00CE2ACD">
      <w:pPr>
        <w:pStyle w:val="a3"/>
        <w:numPr>
          <w:ilvl w:val="0"/>
          <w:numId w:val="10"/>
        </w:numPr>
        <w:ind w:firstLineChars="0"/>
      </w:pPr>
      <w:r w:rsidRPr="00CE2ACD">
        <w:t>一方面，无论是通用算力的</w:t>
      </w:r>
      <w:r w:rsidRPr="00CE2ACD">
        <w:t>“</w:t>
      </w:r>
      <w:r w:rsidRPr="00CE2ACD">
        <w:t>算网一体</w:t>
      </w:r>
      <w:r w:rsidRPr="00CE2ACD">
        <w:t>”</w:t>
      </w:r>
      <w:r w:rsidRPr="00CE2ACD">
        <w:t>还是智能算力的全球博弈，三大运营商作为国家队将持续扩大算力规模和基础设施建设，操作系统产品和服务市场前景广阔；</w:t>
      </w:r>
    </w:p>
    <w:p w14:paraId="7188AFC5" w14:textId="77777777" w:rsidR="00CE2ACD" w:rsidRPr="00CE2ACD" w:rsidRDefault="00CE2ACD" w:rsidP="00CE2ACD">
      <w:pPr>
        <w:pStyle w:val="a3"/>
        <w:numPr>
          <w:ilvl w:val="0"/>
          <w:numId w:val="10"/>
        </w:numPr>
        <w:ind w:firstLineChars="0"/>
      </w:pPr>
      <w:r w:rsidRPr="00CE2ACD">
        <w:t>另一方面，较其他行业，运营商自身具备较强的</w:t>
      </w:r>
      <w:r w:rsidRPr="00CE2ACD">
        <w:t>IT</w:t>
      </w:r>
      <w:r w:rsidRPr="00CE2ACD">
        <w:t>能力，倾向于自研应用软件和业务系统，同时对于服务供应商的能力有较高要求。</w:t>
      </w:r>
    </w:p>
    <w:p w14:paraId="23CBFE05"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而金融行业情况类似，近期，中信、工行、邮储、浦发等银行大标频现，国产芯片服务器等基础硬件需求旺盛。</w:t>
      </w:r>
    </w:p>
    <w:p w14:paraId="63DCDD8E"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lastRenderedPageBreak/>
        <w:t>虽然从</w:t>
      </w:r>
      <w:r w:rsidRPr="00CE2ACD">
        <w:rPr>
          <w:rFonts w:ascii="Segoe UI" w:hAnsi="Segoe UI" w:cs="Segoe UI"/>
          <w:color w:val="303030"/>
          <w:kern w:val="0"/>
          <w:szCs w:val="24"/>
        </w:rPr>
        <w:t>2013</w:t>
      </w:r>
      <w:r w:rsidRPr="00CE2ACD">
        <w:rPr>
          <w:rFonts w:ascii="Segoe UI" w:hAnsi="Segoe UI" w:cs="Segoe UI"/>
          <w:color w:val="303030"/>
          <w:kern w:val="0"/>
          <w:szCs w:val="24"/>
        </w:rPr>
        <w:t>年起国内银行</w:t>
      </w:r>
      <w:r w:rsidRPr="00CE2ACD">
        <w:rPr>
          <w:rFonts w:ascii="Segoe UI" w:hAnsi="Segoe UI" w:cs="Segoe UI"/>
          <w:color w:val="303030"/>
          <w:kern w:val="0"/>
          <w:szCs w:val="24"/>
        </w:rPr>
        <w:t>IT</w:t>
      </w:r>
      <w:r w:rsidRPr="00CE2ACD">
        <w:rPr>
          <w:rFonts w:ascii="Segoe UI" w:hAnsi="Segoe UI" w:cs="Segoe UI"/>
          <w:color w:val="303030"/>
          <w:kern w:val="0"/>
          <w:szCs w:val="24"/>
        </w:rPr>
        <w:t>系统大多已由国内供应商提供，看似不存在替换空间，但</w:t>
      </w:r>
      <w:r w:rsidRPr="00CE2ACD">
        <w:rPr>
          <w:rFonts w:ascii="Segoe UI" w:hAnsi="Segoe UI" w:cs="Segoe UI"/>
          <w:b/>
          <w:bCs/>
          <w:color w:val="303030"/>
          <w:kern w:val="0"/>
          <w:szCs w:val="24"/>
        </w:rPr>
        <w:t>IT</w:t>
      </w:r>
      <w:r w:rsidRPr="00CE2ACD">
        <w:rPr>
          <w:rFonts w:ascii="Segoe UI" w:hAnsi="Segoe UI" w:cs="Segoe UI"/>
          <w:b/>
          <w:bCs/>
          <w:color w:val="303030"/>
          <w:kern w:val="0"/>
          <w:szCs w:val="24"/>
        </w:rPr>
        <w:t>底座的更换必将带来上层应用的适配需求</w:t>
      </w:r>
      <w:r w:rsidRPr="00CE2ACD">
        <w:rPr>
          <w:rFonts w:ascii="Segoe UI" w:hAnsi="Segoe UI" w:cs="Segoe UI"/>
          <w:color w:val="303030"/>
          <w:kern w:val="0"/>
          <w:szCs w:val="24"/>
        </w:rPr>
        <w:t>。</w:t>
      </w:r>
    </w:p>
    <w:p w14:paraId="2B2C8553" w14:textId="7CD37459"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noProof/>
          <w:color w:val="303030"/>
          <w:kern w:val="0"/>
          <w:sz w:val="27"/>
          <w:szCs w:val="27"/>
        </w:rPr>
        <w:drawing>
          <wp:inline distT="0" distB="0" distL="0" distR="0" wp14:anchorId="7C364ECD" wp14:editId="5A835EAA">
            <wp:extent cx="5278120" cy="2247265"/>
            <wp:effectExtent l="0" t="0" r="0" b="635"/>
            <wp:docPr id="1393303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247265"/>
                    </a:xfrm>
                    <a:prstGeom prst="rect">
                      <a:avLst/>
                    </a:prstGeom>
                    <a:noFill/>
                    <a:ln>
                      <a:noFill/>
                    </a:ln>
                  </pic:spPr>
                </pic:pic>
              </a:graphicData>
            </a:graphic>
          </wp:inline>
        </w:drawing>
      </w:r>
    </w:p>
    <w:p w14:paraId="66039AD7"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目前已经进入大行核心替换试点阶段，随后小行将会跟进。随着集成业务高峰来临，银行</w:t>
      </w:r>
      <w:r w:rsidRPr="00CE2ACD">
        <w:rPr>
          <w:rFonts w:ascii="Segoe UI" w:hAnsi="Segoe UI" w:cs="Segoe UI"/>
          <w:color w:val="303030"/>
          <w:kern w:val="0"/>
          <w:szCs w:val="24"/>
        </w:rPr>
        <w:t>IT</w:t>
      </w:r>
      <w:r w:rsidRPr="00CE2ACD">
        <w:rPr>
          <w:rFonts w:ascii="Segoe UI" w:hAnsi="Segoe UI" w:cs="Segoe UI"/>
          <w:color w:val="303030"/>
          <w:kern w:val="0"/>
          <w:szCs w:val="24"/>
        </w:rPr>
        <w:t>公司软件服务业务高峰即将到来。</w:t>
      </w:r>
    </w:p>
    <w:p w14:paraId="33581434"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在持续的市场竞争压力下，对解决方案服务商的产品韧性、服务韧性、运营韧性等要求更加突出，不仅需要提供解决方案的专业化及精细化能力，亦需能根据市场需求及变化提高解决方案的创新性及灵活性，紧抓银行在各细分领域的个性化服务需求，以生态合作或联合服务的方式提供相关解决方案，以此提高解决方案服务的整体韧性。</w:t>
      </w:r>
    </w:p>
    <w:p w14:paraId="550BF085" w14:textId="38A2CDBD" w:rsidR="00CE2ACD" w:rsidRPr="00CE2ACD" w:rsidRDefault="00CE2ACD" w:rsidP="00CE2ACD">
      <w:pPr>
        <w:widowControl/>
        <w:shd w:val="clear" w:color="auto" w:fill="FFFFFF"/>
        <w:wordWrap w:val="0"/>
        <w:jc w:val="right"/>
        <w:rPr>
          <w:rFonts w:ascii="Segoe UI" w:hAnsi="Segoe UI" w:cs="Segoe UI"/>
          <w:kern w:val="0"/>
          <w:szCs w:val="24"/>
        </w:rPr>
      </w:pPr>
      <w:r w:rsidRPr="00CE2ACD">
        <w:rPr>
          <w:rFonts w:ascii="Segoe UI" w:hAnsi="Segoe UI" w:cs="Segoe UI"/>
          <w:kern w:val="0"/>
          <w:szCs w:val="24"/>
        </w:rPr>
        <w:t>----</w:t>
      </w:r>
      <w:r w:rsidRPr="00CE2ACD">
        <w:rPr>
          <w:rFonts w:ascii="Segoe UI" w:hAnsi="Segoe UI" w:cs="Segoe UI"/>
          <w:kern w:val="0"/>
          <w:szCs w:val="24"/>
        </w:rPr>
        <w:t>IDC</w:t>
      </w:r>
      <w:r w:rsidRPr="00CE2ACD">
        <w:rPr>
          <w:rFonts w:ascii="Segoe UI" w:hAnsi="Segoe UI" w:cs="Segoe UI"/>
          <w:kern w:val="0"/>
          <w:szCs w:val="24"/>
        </w:rPr>
        <w:t>认为</w:t>
      </w:r>
    </w:p>
    <w:p w14:paraId="46171228" w14:textId="6D98F9E3" w:rsidR="00CE2ACD" w:rsidRPr="00CE2ACD" w:rsidRDefault="00CE2ACD" w:rsidP="00CE2ACD">
      <w:pPr>
        <w:widowControl/>
        <w:shd w:val="clear" w:color="auto" w:fill="FFFFFF"/>
        <w:jc w:val="center"/>
        <w:rPr>
          <w:rFonts w:ascii="Segoe UI" w:hAnsi="Segoe UI" w:cs="Segoe UI"/>
          <w:color w:val="303030"/>
          <w:kern w:val="0"/>
          <w:sz w:val="27"/>
          <w:szCs w:val="27"/>
        </w:rPr>
      </w:pPr>
      <w:r w:rsidRPr="00CE2ACD">
        <w:rPr>
          <w:rFonts w:ascii="Segoe UI" w:hAnsi="Segoe UI" w:cs="Segoe UI"/>
          <w:noProof/>
          <w:color w:val="303030"/>
          <w:kern w:val="0"/>
          <w:sz w:val="27"/>
          <w:szCs w:val="27"/>
        </w:rPr>
        <w:drawing>
          <wp:inline distT="0" distB="0" distL="0" distR="0" wp14:anchorId="4A7A0E86" wp14:editId="0A79615E">
            <wp:extent cx="525780" cy="525780"/>
            <wp:effectExtent l="0" t="0" r="7620" b="7620"/>
            <wp:docPr id="394317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7E205B53"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t>作为深度参与八大关键行业国产化进程的统信软件，将持续以全球主流的操作系统产品及解决方案、以全栈服务能力和精益求精的服务品质，携手行业客户打造更多标杆，创造更高价值。</w:t>
      </w:r>
    </w:p>
    <w:p w14:paraId="3A5C7457" w14:textId="18BEDA7F" w:rsidR="00CE2ACD" w:rsidRPr="00CE2ACD" w:rsidRDefault="00CE2ACD" w:rsidP="00CE2ACD">
      <w:pPr>
        <w:widowControl/>
        <w:shd w:val="clear" w:color="auto" w:fill="FFFFFF"/>
        <w:jc w:val="left"/>
        <w:rPr>
          <w:rFonts w:ascii="Segoe UI" w:hAnsi="Segoe UI" w:cs="Segoe UI"/>
          <w:color w:val="303030"/>
          <w:kern w:val="0"/>
          <w:sz w:val="27"/>
          <w:szCs w:val="27"/>
        </w:rPr>
      </w:pPr>
      <w:r w:rsidRPr="00CE2ACD">
        <w:rPr>
          <w:rFonts w:ascii="Segoe UI" w:hAnsi="Segoe UI" w:cs="Segoe UI"/>
          <w:noProof/>
          <w:color w:val="303030"/>
          <w:kern w:val="0"/>
          <w:sz w:val="27"/>
          <w:szCs w:val="27"/>
        </w:rPr>
        <w:drawing>
          <wp:inline distT="0" distB="0" distL="0" distR="0" wp14:anchorId="478C14DA" wp14:editId="3B85D811">
            <wp:extent cx="5278120" cy="2971165"/>
            <wp:effectExtent l="0" t="0" r="0" b="635"/>
            <wp:docPr id="1714544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7E80ABF" w14:textId="52E81271" w:rsidR="00CE2ACD" w:rsidRPr="00CE2ACD" w:rsidRDefault="00CE2ACD" w:rsidP="00CE2ACD">
      <w:pPr>
        <w:widowControl/>
        <w:jc w:val="left"/>
        <w:rPr>
          <w:rFonts w:ascii="宋体" w:hAnsi="宋体" w:cs="宋体"/>
          <w:kern w:val="0"/>
          <w:szCs w:val="24"/>
        </w:rPr>
      </w:pPr>
    </w:p>
    <w:p w14:paraId="6BF0EC65" w14:textId="77777777" w:rsidR="00CE2ACD" w:rsidRPr="00CE2ACD" w:rsidRDefault="00CE2ACD" w:rsidP="00CE2ACD">
      <w:pPr>
        <w:widowControl/>
        <w:shd w:val="clear" w:color="auto" w:fill="FFFFFF"/>
        <w:jc w:val="left"/>
        <w:rPr>
          <w:rFonts w:ascii="Segoe UI" w:hAnsi="Segoe UI" w:cs="Segoe UI"/>
          <w:color w:val="303030"/>
          <w:kern w:val="0"/>
          <w:szCs w:val="24"/>
        </w:rPr>
      </w:pPr>
      <w:r w:rsidRPr="00CE2ACD">
        <w:rPr>
          <w:rFonts w:ascii="Segoe UI" w:hAnsi="Segoe UI" w:cs="Segoe UI"/>
          <w:color w:val="303030"/>
          <w:kern w:val="0"/>
          <w:szCs w:val="24"/>
        </w:rPr>
        <w:lastRenderedPageBreak/>
        <w:t>©</w:t>
      </w:r>
      <w:r w:rsidRPr="00CE2ACD">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CE2ACD">
        <w:rPr>
          <w:rFonts w:ascii="Segoe UI" w:hAnsi="Segoe UI" w:cs="Segoe UI"/>
          <w:b/>
          <w:bCs/>
          <w:color w:val="303030"/>
          <w:kern w:val="0"/>
          <w:szCs w:val="24"/>
        </w:rPr>
        <w:t>该文档出自【</w:t>
      </w:r>
      <w:r w:rsidRPr="00CE2ACD">
        <w:rPr>
          <w:rFonts w:ascii="Segoe UI" w:hAnsi="Segoe UI" w:cs="Segoe UI"/>
          <w:b/>
          <w:bCs/>
          <w:color w:val="303030"/>
          <w:kern w:val="0"/>
          <w:szCs w:val="24"/>
        </w:rPr>
        <w:t>faq.uniontech.com</w:t>
      </w:r>
      <w:r w:rsidRPr="00CE2ACD">
        <w:rPr>
          <w:rFonts w:ascii="Segoe UI" w:hAnsi="Segoe UI" w:cs="Segoe UI"/>
          <w:b/>
          <w:bCs/>
          <w:color w:val="303030"/>
          <w:kern w:val="0"/>
          <w:szCs w:val="24"/>
        </w:rPr>
        <w:t>】统信软件知识分享平台</w:t>
      </w:r>
      <w:r w:rsidRPr="00CE2ACD">
        <w:rPr>
          <w:rFonts w:ascii="Segoe UI" w:hAnsi="Segoe UI" w:cs="Segoe UI"/>
          <w:color w:val="303030"/>
          <w:kern w:val="0"/>
          <w:szCs w:val="24"/>
        </w:rPr>
        <w:t>。否则统信软件将追究相关版权责任。</w:t>
      </w:r>
    </w:p>
    <w:p w14:paraId="5BE29ABB" w14:textId="77777777" w:rsidR="00130C09" w:rsidRPr="00CE2ACD" w:rsidRDefault="00130C09" w:rsidP="00CE2ACD"/>
    <w:sectPr w:rsidR="00130C09" w:rsidRPr="00CE2ACD"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7ABE"/>
    <w:multiLevelType w:val="multilevel"/>
    <w:tmpl w:val="58D4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F8305A"/>
    <w:multiLevelType w:val="multilevel"/>
    <w:tmpl w:val="5722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426CA"/>
    <w:multiLevelType w:val="multilevel"/>
    <w:tmpl w:val="8A56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007296"/>
    <w:multiLevelType w:val="multilevel"/>
    <w:tmpl w:val="4BF4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1D64F3"/>
    <w:multiLevelType w:val="multilevel"/>
    <w:tmpl w:val="FFD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F1258B"/>
    <w:multiLevelType w:val="hybridMultilevel"/>
    <w:tmpl w:val="FDAAFB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75B5719"/>
    <w:multiLevelType w:val="multilevel"/>
    <w:tmpl w:val="322A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183F2F"/>
    <w:multiLevelType w:val="hybridMultilevel"/>
    <w:tmpl w:val="5450FA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703799E"/>
    <w:multiLevelType w:val="multilevel"/>
    <w:tmpl w:val="09D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8A383F"/>
    <w:multiLevelType w:val="multilevel"/>
    <w:tmpl w:val="1638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971481"/>
    <w:multiLevelType w:val="hybridMultilevel"/>
    <w:tmpl w:val="96384B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7E9A35D1"/>
    <w:multiLevelType w:val="multilevel"/>
    <w:tmpl w:val="C012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5731485">
    <w:abstractNumId w:val="0"/>
  </w:num>
  <w:num w:numId="2" w16cid:durableId="297810069">
    <w:abstractNumId w:val="11"/>
  </w:num>
  <w:num w:numId="3" w16cid:durableId="1869178501">
    <w:abstractNumId w:val="9"/>
  </w:num>
  <w:num w:numId="4" w16cid:durableId="1009723858">
    <w:abstractNumId w:val="1"/>
  </w:num>
  <w:num w:numId="5" w16cid:durableId="1846625669">
    <w:abstractNumId w:val="3"/>
  </w:num>
  <w:num w:numId="6" w16cid:durableId="2024699209">
    <w:abstractNumId w:val="4"/>
  </w:num>
  <w:num w:numId="7" w16cid:durableId="697048743">
    <w:abstractNumId w:val="6"/>
  </w:num>
  <w:num w:numId="8" w16cid:durableId="1430201613">
    <w:abstractNumId w:val="2"/>
  </w:num>
  <w:num w:numId="9" w16cid:durableId="1968899836">
    <w:abstractNumId w:val="8"/>
  </w:num>
  <w:num w:numId="10" w16cid:durableId="318534017">
    <w:abstractNumId w:val="5"/>
  </w:num>
  <w:num w:numId="11" w16cid:durableId="1432553948">
    <w:abstractNumId w:val="10"/>
  </w:num>
  <w:num w:numId="12" w16cid:durableId="2033022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F5"/>
    <w:rsid w:val="00130C09"/>
    <w:rsid w:val="004A63E9"/>
    <w:rsid w:val="005663F5"/>
    <w:rsid w:val="00700019"/>
    <w:rsid w:val="00751F93"/>
    <w:rsid w:val="00CE2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D4AB7"/>
  <w15:chartTrackingRefBased/>
  <w15:docId w15:val="{3D0B60CD-92DC-4726-91EF-7828A292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CE2ACD"/>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E2ACD"/>
    <w:rPr>
      <w:rFonts w:ascii="宋体" w:eastAsia="宋体" w:hAnsi="宋体" w:cs="宋体"/>
      <w:b/>
      <w:bCs/>
      <w:kern w:val="0"/>
      <w:sz w:val="36"/>
      <w:szCs w:val="36"/>
    </w:rPr>
  </w:style>
  <w:style w:type="paragraph" w:styleId="a3">
    <w:name w:val="List Paragraph"/>
    <w:basedOn w:val="a"/>
    <w:uiPriority w:val="34"/>
    <w:qFormat/>
    <w:rsid w:val="00CE2AC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5103266">
      <w:bodyDiv w:val="1"/>
      <w:marLeft w:val="0"/>
      <w:marRight w:val="0"/>
      <w:marTop w:val="0"/>
      <w:marBottom w:val="0"/>
      <w:divBdr>
        <w:top w:val="none" w:sz="0" w:space="0" w:color="auto"/>
        <w:left w:val="none" w:sz="0" w:space="0" w:color="auto"/>
        <w:bottom w:val="none" w:sz="0" w:space="0" w:color="auto"/>
        <w:right w:val="none" w:sz="0" w:space="0" w:color="auto"/>
      </w:divBdr>
      <w:divsChild>
        <w:div w:id="72361500">
          <w:marLeft w:val="0"/>
          <w:marRight w:val="0"/>
          <w:marTop w:val="0"/>
          <w:marBottom w:val="0"/>
          <w:divBdr>
            <w:top w:val="single" w:sz="2" w:space="0" w:color="auto"/>
            <w:left w:val="single" w:sz="2" w:space="0" w:color="auto"/>
            <w:bottom w:val="single" w:sz="2" w:space="0" w:color="auto"/>
            <w:right w:val="single" w:sz="2" w:space="0" w:color="auto"/>
          </w:divBdr>
          <w:divsChild>
            <w:div w:id="581061684">
              <w:marLeft w:val="0"/>
              <w:marRight w:val="0"/>
              <w:marTop w:val="0"/>
              <w:marBottom w:val="0"/>
              <w:divBdr>
                <w:top w:val="single" w:sz="2" w:space="0" w:color="auto"/>
                <w:left w:val="single" w:sz="2" w:space="0" w:color="auto"/>
                <w:bottom w:val="single" w:sz="2" w:space="0" w:color="auto"/>
                <w:right w:val="single" w:sz="2" w:space="0" w:color="auto"/>
              </w:divBdr>
            </w:div>
          </w:divsChild>
        </w:div>
        <w:div w:id="1421102112">
          <w:marLeft w:val="0"/>
          <w:marRight w:val="0"/>
          <w:marTop w:val="150"/>
          <w:marBottom w:val="150"/>
          <w:divBdr>
            <w:top w:val="single" w:sz="2" w:space="4" w:color="auto"/>
            <w:left w:val="single" w:sz="12" w:space="8" w:color="CCCCCC"/>
            <w:bottom w:val="single" w:sz="2" w:space="4" w:color="auto"/>
            <w:right w:val="single" w:sz="2" w:space="8" w:color="auto"/>
          </w:divBdr>
          <w:divsChild>
            <w:div w:id="546256728">
              <w:marLeft w:val="0"/>
              <w:marRight w:val="0"/>
              <w:marTop w:val="0"/>
              <w:marBottom w:val="0"/>
              <w:divBdr>
                <w:top w:val="single" w:sz="2" w:space="0" w:color="auto"/>
                <w:left w:val="single" w:sz="2" w:space="0" w:color="auto"/>
                <w:bottom w:val="single" w:sz="2" w:space="0" w:color="auto"/>
                <w:right w:val="single" w:sz="2" w:space="0" w:color="auto"/>
              </w:divBdr>
            </w:div>
          </w:divsChild>
        </w:div>
        <w:div w:id="390999492">
          <w:marLeft w:val="0"/>
          <w:marRight w:val="0"/>
          <w:marTop w:val="0"/>
          <w:marBottom w:val="0"/>
          <w:divBdr>
            <w:top w:val="single" w:sz="2" w:space="0" w:color="auto"/>
            <w:left w:val="single" w:sz="2" w:space="0" w:color="auto"/>
            <w:bottom w:val="single" w:sz="2" w:space="0" w:color="auto"/>
            <w:right w:val="single" w:sz="2" w:space="0" w:color="auto"/>
          </w:divBdr>
          <w:divsChild>
            <w:div w:id="138963122">
              <w:marLeft w:val="0"/>
              <w:marRight w:val="0"/>
              <w:marTop w:val="0"/>
              <w:marBottom w:val="0"/>
              <w:divBdr>
                <w:top w:val="single" w:sz="2" w:space="0" w:color="auto"/>
                <w:left w:val="single" w:sz="2" w:space="0" w:color="auto"/>
                <w:bottom w:val="single" w:sz="2" w:space="0" w:color="auto"/>
                <w:right w:val="single" w:sz="2" w:space="0" w:color="auto"/>
              </w:divBdr>
            </w:div>
          </w:divsChild>
        </w:div>
        <w:div w:id="1426926893">
          <w:marLeft w:val="0"/>
          <w:marRight w:val="0"/>
          <w:marTop w:val="0"/>
          <w:marBottom w:val="0"/>
          <w:divBdr>
            <w:top w:val="single" w:sz="2" w:space="0" w:color="auto"/>
            <w:left w:val="single" w:sz="2" w:space="0" w:color="auto"/>
            <w:bottom w:val="single" w:sz="2" w:space="0" w:color="auto"/>
            <w:right w:val="single" w:sz="2" w:space="0" w:color="auto"/>
          </w:divBdr>
        </w:div>
        <w:div w:id="827792693">
          <w:marLeft w:val="0"/>
          <w:marRight w:val="0"/>
          <w:marTop w:val="0"/>
          <w:marBottom w:val="0"/>
          <w:divBdr>
            <w:top w:val="single" w:sz="2" w:space="0" w:color="auto"/>
            <w:left w:val="single" w:sz="2" w:space="0" w:color="auto"/>
            <w:bottom w:val="single" w:sz="2" w:space="0" w:color="auto"/>
            <w:right w:val="single" w:sz="2" w:space="0" w:color="auto"/>
          </w:divBdr>
        </w:div>
        <w:div w:id="2037121598">
          <w:marLeft w:val="0"/>
          <w:marRight w:val="0"/>
          <w:marTop w:val="0"/>
          <w:marBottom w:val="0"/>
          <w:divBdr>
            <w:top w:val="single" w:sz="2" w:space="0" w:color="auto"/>
            <w:left w:val="single" w:sz="2" w:space="0" w:color="auto"/>
            <w:bottom w:val="single" w:sz="2" w:space="0" w:color="auto"/>
            <w:right w:val="single" w:sz="2" w:space="0" w:color="auto"/>
          </w:divBdr>
        </w:div>
        <w:div w:id="1137144954">
          <w:marLeft w:val="0"/>
          <w:marRight w:val="0"/>
          <w:marTop w:val="0"/>
          <w:marBottom w:val="0"/>
          <w:divBdr>
            <w:top w:val="single" w:sz="2" w:space="0" w:color="auto"/>
            <w:left w:val="single" w:sz="2" w:space="0" w:color="auto"/>
            <w:bottom w:val="single" w:sz="2" w:space="0" w:color="auto"/>
            <w:right w:val="single" w:sz="2" w:space="0" w:color="auto"/>
          </w:divBdr>
          <w:divsChild>
            <w:div w:id="130750324">
              <w:marLeft w:val="0"/>
              <w:marRight w:val="0"/>
              <w:marTop w:val="0"/>
              <w:marBottom w:val="0"/>
              <w:divBdr>
                <w:top w:val="single" w:sz="2" w:space="0" w:color="auto"/>
                <w:left w:val="single" w:sz="2" w:space="0" w:color="auto"/>
                <w:bottom w:val="single" w:sz="2" w:space="0" w:color="auto"/>
                <w:right w:val="single" w:sz="2" w:space="0" w:color="auto"/>
              </w:divBdr>
            </w:div>
          </w:divsChild>
        </w:div>
        <w:div w:id="615605745">
          <w:marLeft w:val="0"/>
          <w:marRight w:val="0"/>
          <w:marTop w:val="0"/>
          <w:marBottom w:val="0"/>
          <w:divBdr>
            <w:top w:val="single" w:sz="2" w:space="0" w:color="auto"/>
            <w:left w:val="single" w:sz="2" w:space="0" w:color="auto"/>
            <w:bottom w:val="single" w:sz="2" w:space="0" w:color="auto"/>
            <w:right w:val="single" w:sz="2" w:space="0" w:color="auto"/>
          </w:divBdr>
        </w:div>
        <w:div w:id="1920600353">
          <w:marLeft w:val="0"/>
          <w:marRight w:val="0"/>
          <w:marTop w:val="0"/>
          <w:marBottom w:val="0"/>
          <w:divBdr>
            <w:top w:val="single" w:sz="2" w:space="0" w:color="auto"/>
            <w:left w:val="single" w:sz="2" w:space="0" w:color="auto"/>
            <w:bottom w:val="single" w:sz="2" w:space="0" w:color="auto"/>
            <w:right w:val="single" w:sz="2" w:space="0" w:color="auto"/>
          </w:divBdr>
        </w:div>
        <w:div w:id="789471355">
          <w:marLeft w:val="0"/>
          <w:marRight w:val="0"/>
          <w:marTop w:val="0"/>
          <w:marBottom w:val="0"/>
          <w:divBdr>
            <w:top w:val="single" w:sz="2" w:space="0" w:color="auto"/>
            <w:left w:val="single" w:sz="2" w:space="0" w:color="auto"/>
            <w:bottom w:val="single" w:sz="2" w:space="0" w:color="auto"/>
            <w:right w:val="single" w:sz="2" w:space="0" w:color="auto"/>
          </w:divBdr>
        </w:div>
        <w:div w:id="1076827481">
          <w:marLeft w:val="0"/>
          <w:marRight w:val="0"/>
          <w:marTop w:val="0"/>
          <w:marBottom w:val="0"/>
          <w:divBdr>
            <w:top w:val="single" w:sz="2" w:space="0" w:color="auto"/>
            <w:left w:val="single" w:sz="2" w:space="0" w:color="auto"/>
            <w:bottom w:val="single" w:sz="2" w:space="0" w:color="auto"/>
            <w:right w:val="single" w:sz="2" w:space="0" w:color="auto"/>
          </w:divBdr>
        </w:div>
        <w:div w:id="349071101">
          <w:marLeft w:val="0"/>
          <w:marRight w:val="0"/>
          <w:marTop w:val="0"/>
          <w:marBottom w:val="0"/>
          <w:divBdr>
            <w:top w:val="single" w:sz="2" w:space="0" w:color="auto"/>
            <w:left w:val="single" w:sz="2" w:space="0" w:color="auto"/>
            <w:bottom w:val="single" w:sz="2" w:space="0" w:color="auto"/>
            <w:right w:val="single" w:sz="2" w:space="0" w:color="auto"/>
          </w:divBdr>
        </w:div>
        <w:div w:id="251551194">
          <w:marLeft w:val="0"/>
          <w:marRight w:val="0"/>
          <w:marTop w:val="0"/>
          <w:marBottom w:val="0"/>
          <w:divBdr>
            <w:top w:val="single" w:sz="2" w:space="0" w:color="auto"/>
            <w:left w:val="single" w:sz="2" w:space="0" w:color="auto"/>
            <w:bottom w:val="single" w:sz="2" w:space="0" w:color="auto"/>
            <w:right w:val="single" w:sz="2" w:space="0" w:color="auto"/>
          </w:divBdr>
        </w:div>
        <w:div w:id="489642046">
          <w:marLeft w:val="0"/>
          <w:marRight w:val="0"/>
          <w:marTop w:val="0"/>
          <w:marBottom w:val="0"/>
          <w:divBdr>
            <w:top w:val="single" w:sz="2" w:space="0" w:color="auto"/>
            <w:left w:val="single" w:sz="2" w:space="0" w:color="auto"/>
            <w:bottom w:val="single" w:sz="2" w:space="0" w:color="auto"/>
            <w:right w:val="single" w:sz="2" w:space="0" w:color="auto"/>
          </w:divBdr>
        </w:div>
        <w:div w:id="1740051038">
          <w:marLeft w:val="0"/>
          <w:marRight w:val="0"/>
          <w:marTop w:val="0"/>
          <w:marBottom w:val="0"/>
          <w:divBdr>
            <w:top w:val="single" w:sz="2" w:space="0" w:color="auto"/>
            <w:left w:val="single" w:sz="2" w:space="0" w:color="auto"/>
            <w:bottom w:val="single" w:sz="2" w:space="0" w:color="auto"/>
            <w:right w:val="single" w:sz="2" w:space="0" w:color="auto"/>
          </w:divBdr>
        </w:div>
        <w:div w:id="749735955">
          <w:marLeft w:val="0"/>
          <w:marRight w:val="0"/>
          <w:marTop w:val="0"/>
          <w:marBottom w:val="0"/>
          <w:divBdr>
            <w:top w:val="single" w:sz="2" w:space="0" w:color="auto"/>
            <w:left w:val="single" w:sz="2" w:space="0" w:color="auto"/>
            <w:bottom w:val="single" w:sz="2" w:space="0" w:color="auto"/>
            <w:right w:val="single" w:sz="2" w:space="0" w:color="auto"/>
          </w:divBdr>
        </w:div>
        <w:div w:id="774406039">
          <w:marLeft w:val="0"/>
          <w:marRight w:val="0"/>
          <w:marTop w:val="0"/>
          <w:marBottom w:val="0"/>
          <w:divBdr>
            <w:top w:val="single" w:sz="2" w:space="0" w:color="auto"/>
            <w:left w:val="single" w:sz="2" w:space="0" w:color="auto"/>
            <w:bottom w:val="single" w:sz="2" w:space="0" w:color="auto"/>
            <w:right w:val="single" w:sz="2" w:space="0" w:color="auto"/>
          </w:divBdr>
        </w:div>
        <w:div w:id="1677002872">
          <w:marLeft w:val="0"/>
          <w:marRight w:val="0"/>
          <w:marTop w:val="0"/>
          <w:marBottom w:val="0"/>
          <w:divBdr>
            <w:top w:val="single" w:sz="2" w:space="0" w:color="auto"/>
            <w:left w:val="single" w:sz="2" w:space="0" w:color="auto"/>
            <w:bottom w:val="single" w:sz="2" w:space="0" w:color="auto"/>
            <w:right w:val="single" w:sz="2" w:space="0" w:color="auto"/>
          </w:divBdr>
        </w:div>
        <w:div w:id="1753311697">
          <w:marLeft w:val="0"/>
          <w:marRight w:val="0"/>
          <w:marTop w:val="0"/>
          <w:marBottom w:val="0"/>
          <w:divBdr>
            <w:top w:val="single" w:sz="2" w:space="0" w:color="auto"/>
            <w:left w:val="single" w:sz="2" w:space="0" w:color="auto"/>
            <w:bottom w:val="single" w:sz="2" w:space="0" w:color="auto"/>
            <w:right w:val="single" w:sz="2" w:space="0" w:color="auto"/>
          </w:divBdr>
        </w:div>
        <w:div w:id="580987295">
          <w:marLeft w:val="0"/>
          <w:marRight w:val="0"/>
          <w:marTop w:val="0"/>
          <w:marBottom w:val="0"/>
          <w:divBdr>
            <w:top w:val="single" w:sz="2" w:space="0" w:color="auto"/>
            <w:left w:val="single" w:sz="2" w:space="0" w:color="auto"/>
            <w:bottom w:val="single" w:sz="2" w:space="0" w:color="auto"/>
            <w:right w:val="single" w:sz="2" w:space="0" w:color="auto"/>
          </w:divBdr>
        </w:div>
        <w:div w:id="382412043">
          <w:marLeft w:val="0"/>
          <w:marRight w:val="0"/>
          <w:marTop w:val="0"/>
          <w:marBottom w:val="0"/>
          <w:divBdr>
            <w:top w:val="single" w:sz="2" w:space="0" w:color="auto"/>
            <w:left w:val="single" w:sz="2" w:space="0" w:color="auto"/>
            <w:bottom w:val="single" w:sz="2" w:space="0" w:color="auto"/>
            <w:right w:val="single" w:sz="2" w:space="0" w:color="auto"/>
          </w:divBdr>
        </w:div>
        <w:div w:id="720134113">
          <w:marLeft w:val="0"/>
          <w:marRight w:val="0"/>
          <w:marTop w:val="0"/>
          <w:marBottom w:val="0"/>
          <w:divBdr>
            <w:top w:val="single" w:sz="2" w:space="0" w:color="auto"/>
            <w:left w:val="single" w:sz="2" w:space="0" w:color="auto"/>
            <w:bottom w:val="single" w:sz="2" w:space="0" w:color="auto"/>
            <w:right w:val="single" w:sz="2" w:space="0" w:color="auto"/>
          </w:divBdr>
        </w:div>
        <w:div w:id="313217047">
          <w:marLeft w:val="0"/>
          <w:marRight w:val="0"/>
          <w:marTop w:val="0"/>
          <w:marBottom w:val="0"/>
          <w:divBdr>
            <w:top w:val="single" w:sz="2" w:space="0" w:color="auto"/>
            <w:left w:val="single" w:sz="2" w:space="0" w:color="auto"/>
            <w:bottom w:val="single" w:sz="2" w:space="0" w:color="auto"/>
            <w:right w:val="single" w:sz="2" w:space="0" w:color="auto"/>
          </w:divBdr>
          <w:divsChild>
            <w:div w:id="1702709714">
              <w:marLeft w:val="0"/>
              <w:marRight w:val="0"/>
              <w:marTop w:val="0"/>
              <w:marBottom w:val="0"/>
              <w:divBdr>
                <w:top w:val="single" w:sz="2" w:space="0" w:color="auto"/>
                <w:left w:val="single" w:sz="2" w:space="0" w:color="auto"/>
                <w:bottom w:val="single" w:sz="2" w:space="0" w:color="auto"/>
                <w:right w:val="single" w:sz="2" w:space="0" w:color="auto"/>
              </w:divBdr>
            </w:div>
          </w:divsChild>
        </w:div>
        <w:div w:id="504173193">
          <w:marLeft w:val="0"/>
          <w:marRight w:val="0"/>
          <w:marTop w:val="0"/>
          <w:marBottom w:val="0"/>
          <w:divBdr>
            <w:top w:val="single" w:sz="2" w:space="0" w:color="auto"/>
            <w:left w:val="single" w:sz="2" w:space="0" w:color="auto"/>
            <w:bottom w:val="single" w:sz="2" w:space="0" w:color="auto"/>
            <w:right w:val="single" w:sz="2" w:space="0" w:color="auto"/>
          </w:divBdr>
        </w:div>
        <w:div w:id="1996950576">
          <w:marLeft w:val="0"/>
          <w:marRight w:val="0"/>
          <w:marTop w:val="150"/>
          <w:marBottom w:val="150"/>
          <w:divBdr>
            <w:top w:val="single" w:sz="2" w:space="4" w:color="auto"/>
            <w:left w:val="single" w:sz="12" w:space="8" w:color="CCCCCC"/>
            <w:bottom w:val="single" w:sz="2" w:space="4" w:color="auto"/>
            <w:right w:val="single" w:sz="2" w:space="8" w:color="auto"/>
          </w:divBdr>
          <w:divsChild>
            <w:div w:id="713116170">
              <w:marLeft w:val="0"/>
              <w:marRight w:val="0"/>
              <w:marTop w:val="0"/>
              <w:marBottom w:val="0"/>
              <w:divBdr>
                <w:top w:val="single" w:sz="2" w:space="0" w:color="auto"/>
                <w:left w:val="single" w:sz="2" w:space="0" w:color="auto"/>
                <w:bottom w:val="single" w:sz="2" w:space="0" w:color="auto"/>
                <w:right w:val="single" w:sz="2" w:space="0" w:color="auto"/>
              </w:divBdr>
            </w:div>
            <w:div w:id="132716989">
              <w:marLeft w:val="0"/>
              <w:marRight w:val="0"/>
              <w:marTop w:val="0"/>
              <w:marBottom w:val="0"/>
              <w:divBdr>
                <w:top w:val="single" w:sz="2" w:space="0" w:color="auto"/>
                <w:left w:val="single" w:sz="2" w:space="0" w:color="auto"/>
                <w:bottom w:val="single" w:sz="2" w:space="0" w:color="auto"/>
                <w:right w:val="single" w:sz="2" w:space="0" w:color="auto"/>
              </w:divBdr>
            </w:div>
          </w:divsChild>
        </w:div>
        <w:div w:id="1498959837">
          <w:marLeft w:val="0"/>
          <w:marRight w:val="0"/>
          <w:marTop w:val="0"/>
          <w:marBottom w:val="0"/>
          <w:divBdr>
            <w:top w:val="single" w:sz="2" w:space="0" w:color="auto"/>
            <w:left w:val="single" w:sz="2" w:space="0" w:color="auto"/>
            <w:bottom w:val="single" w:sz="2" w:space="0" w:color="auto"/>
            <w:right w:val="single" w:sz="2" w:space="0" w:color="auto"/>
          </w:divBdr>
          <w:divsChild>
            <w:div w:id="642927924">
              <w:marLeft w:val="0"/>
              <w:marRight w:val="0"/>
              <w:marTop w:val="0"/>
              <w:marBottom w:val="0"/>
              <w:divBdr>
                <w:top w:val="single" w:sz="2" w:space="0" w:color="auto"/>
                <w:left w:val="single" w:sz="2" w:space="0" w:color="auto"/>
                <w:bottom w:val="single" w:sz="2" w:space="0" w:color="auto"/>
                <w:right w:val="single" w:sz="2" w:space="0" w:color="auto"/>
              </w:divBdr>
            </w:div>
          </w:divsChild>
        </w:div>
        <w:div w:id="1857188626">
          <w:marLeft w:val="0"/>
          <w:marRight w:val="0"/>
          <w:marTop w:val="0"/>
          <w:marBottom w:val="0"/>
          <w:divBdr>
            <w:top w:val="single" w:sz="2" w:space="0" w:color="auto"/>
            <w:left w:val="single" w:sz="2" w:space="0" w:color="auto"/>
            <w:bottom w:val="single" w:sz="2" w:space="0" w:color="auto"/>
            <w:right w:val="single" w:sz="2" w:space="0" w:color="auto"/>
          </w:divBdr>
        </w:div>
        <w:div w:id="1709986696">
          <w:marLeft w:val="0"/>
          <w:marRight w:val="0"/>
          <w:marTop w:val="0"/>
          <w:marBottom w:val="0"/>
          <w:divBdr>
            <w:top w:val="single" w:sz="2" w:space="0" w:color="auto"/>
            <w:left w:val="single" w:sz="2" w:space="0" w:color="auto"/>
            <w:bottom w:val="single" w:sz="2" w:space="0" w:color="auto"/>
            <w:right w:val="single" w:sz="2" w:space="0" w:color="auto"/>
          </w:divBdr>
          <w:divsChild>
            <w:div w:id="803081036">
              <w:marLeft w:val="0"/>
              <w:marRight w:val="0"/>
              <w:marTop w:val="0"/>
              <w:marBottom w:val="0"/>
              <w:divBdr>
                <w:top w:val="single" w:sz="2" w:space="0" w:color="auto"/>
                <w:left w:val="single" w:sz="2" w:space="0" w:color="auto"/>
                <w:bottom w:val="single" w:sz="2" w:space="0" w:color="auto"/>
                <w:right w:val="single" w:sz="2" w:space="0" w:color="auto"/>
              </w:divBdr>
            </w:div>
          </w:divsChild>
        </w:div>
        <w:div w:id="744886272">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355</Words>
  <Characters>2024</Characters>
  <Application>Microsoft Office Word</Application>
  <DocSecurity>0</DocSecurity>
  <Lines>16</Lines>
  <Paragraphs>4</Paragraphs>
  <ScaleCrop>false</ScaleCrop>
  <Company/>
  <LinksUpToDate>false</LinksUpToDate>
  <CharactersWithSpaces>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2023-11-15T09:17:00Z</dcterms:created>
  <dcterms:modified xsi:type="dcterms:W3CDTF">2023-11-15T09:19:00Z</dcterms:modified>
</cp:coreProperties>
</file>